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60" w:type="dxa"/>
        <w:tblLook w:val="04A0" w:firstRow="1" w:lastRow="0" w:firstColumn="1" w:lastColumn="0" w:noHBand="0" w:noVBand="1"/>
      </w:tblPr>
      <w:tblGrid>
        <w:gridCol w:w="2960"/>
        <w:gridCol w:w="2200"/>
        <w:gridCol w:w="2260"/>
        <w:gridCol w:w="2300"/>
        <w:gridCol w:w="3040"/>
      </w:tblGrid>
      <w:tr w:rsidR="00EF75BD" w:rsidRPr="00EF75BD" w:rsidTr="006F01E1">
        <w:trPr>
          <w:trHeight w:val="864"/>
        </w:trPr>
        <w:tc>
          <w:tcPr>
            <w:tcW w:w="2960" w:type="dxa"/>
            <w:hideMark/>
          </w:tcPr>
          <w:p w:rsidR="00EF75BD" w:rsidRPr="00EF75BD" w:rsidRDefault="00EF75BD" w:rsidP="00EF7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bookmarkStart w:id="0" w:name="_GoBack"/>
            <w:bookmarkEnd w:id="0"/>
            <w:r w:rsidRPr="00EF75B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Eligible expenditure category</w:t>
            </w:r>
          </w:p>
        </w:tc>
        <w:tc>
          <w:tcPr>
            <w:tcW w:w="2200" w:type="dxa"/>
            <w:hideMark/>
          </w:tcPr>
          <w:p w:rsidR="00EF75BD" w:rsidRPr="00EF75BD" w:rsidRDefault="00EF75BD" w:rsidP="00EF7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Institutional performance objective</w:t>
            </w:r>
          </w:p>
        </w:tc>
        <w:tc>
          <w:tcPr>
            <w:tcW w:w="2260" w:type="dxa"/>
            <w:hideMark/>
          </w:tcPr>
          <w:p w:rsidR="00EF75BD" w:rsidRPr="00EF75BD" w:rsidRDefault="00EF75BD" w:rsidP="00EF7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Indicator</w:t>
            </w:r>
          </w:p>
        </w:tc>
        <w:tc>
          <w:tcPr>
            <w:tcW w:w="2300" w:type="dxa"/>
            <w:hideMark/>
          </w:tcPr>
          <w:p w:rsidR="00EF75BD" w:rsidRPr="00EF75BD" w:rsidRDefault="00EF75BD" w:rsidP="00EF7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Output</w:t>
            </w:r>
          </w:p>
        </w:tc>
        <w:tc>
          <w:tcPr>
            <w:tcW w:w="3040" w:type="dxa"/>
            <w:hideMark/>
          </w:tcPr>
          <w:p w:rsidR="00EF75BD" w:rsidRPr="00EF75BD" w:rsidRDefault="00EF75BD" w:rsidP="00EF7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Outcomes reported at year end</w:t>
            </w:r>
          </w:p>
        </w:tc>
      </w:tr>
      <w:tr w:rsidR="00EF75BD" w:rsidRPr="00EF75BD" w:rsidTr="006F01E1">
        <w:trPr>
          <w:trHeight w:val="1152"/>
        </w:trPr>
        <w:tc>
          <w:tcPr>
            <w:tcW w:w="296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1. Facilities</w:t>
            </w:r>
          </w:p>
        </w:tc>
        <w:tc>
          <w:tcPr>
            <w:tcW w:w="22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Upgrade research facilities in the sciences and engineering buildings.</w:t>
            </w:r>
          </w:p>
        </w:tc>
        <w:tc>
          <w:tcPr>
            <w:tcW w:w="226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state-of the-art laboratories in the sciences and engineering buildings.</w:t>
            </w:r>
          </w:p>
        </w:tc>
        <w:tc>
          <w:tcPr>
            <w:tcW w:w="23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Portion of Research Support Fund utilized to upgrade laboratories.</w:t>
            </w:r>
          </w:p>
        </w:tc>
        <w:tc>
          <w:tcPr>
            <w:tcW w:w="304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Research output increased due to improved facil</w:t>
            </w:r>
            <w:r w:rsidR="006F01E1">
              <w:rPr>
                <w:rFonts w:ascii="Calibri" w:eastAsia="Times New Roman" w:hAnsi="Calibri" w:cs="Times New Roman"/>
                <w:color w:val="000000"/>
                <w:lang w:eastAsia="en-CA"/>
              </w:rPr>
              <w:t>i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ties.</w:t>
            </w:r>
          </w:p>
        </w:tc>
      </w:tr>
      <w:tr w:rsidR="00EF75BD" w:rsidRPr="00EF75BD" w:rsidTr="006F01E1">
        <w:trPr>
          <w:trHeight w:val="1440"/>
        </w:trPr>
        <w:tc>
          <w:tcPr>
            <w:tcW w:w="296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2. Resources</w:t>
            </w:r>
          </w:p>
        </w:tc>
        <w:tc>
          <w:tcPr>
            <w:tcW w:w="2200" w:type="dxa"/>
            <w:hideMark/>
          </w:tcPr>
          <w:p w:rsidR="00EF75BD" w:rsidRPr="00EF75BD" w:rsidRDefault="00EF75BD" w:rsidP="00532321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Improve ability to </w:t>
            </w:r>
            <w:r w:rsidR="00532321">
              <w:rPr>
                <w:rFonts w:ascii="Calibri" w:eastAsia="Times New Roman" w:hAnsi="Calibri" w:cs="Times New Roman"/>
                <w:color w:val="000000"/>
                <w:lang w:eastAsia="en-CA"/>
              </w:rPr>
              <w:t>support research excellence including research income and output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  <w:tc>
          <w:tcPr>
            <w:tcW w:w="2260" w:type="dxa"/>
            <w:hideMark/>
          </w:tcPr>
          <w:p w:rsidR="00EF75BD" w:rsidRPr="00EF75BD" w:rsidRDefault="00532321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Metrics for research income and output</w:t>
            </w:r>
            <w:r w:rsidR="00EF75BD"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  <w:tc>
          <w:tcPr>
            <w:tcW w:w="23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Office of Research Services acquired </w:t>
            </w:r>
            <w:proofErr w:type="spellStart"/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InCites</w:t>
            </w:r>
            <w:proofErr w:type="spellEnd"/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and sets baselines for publication.</w:t>
            </w:r>
          </w:p>
        </w:tc>
        <w:tc>
          <w:tcPr>
            <w:tcW w:w="304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High performing faculty incentivized through additional support.</w:t>
            </w:r>
          </w:p>
        </w:tc>
      </w:tr>
      <w:tr w:rsidR="00EF75BD" w:rsidRPr="00EF75BD" w:rsidTr="006F01E1">
        <w:trPr>
          <w:trHeight w:val="1728"/>
        </w:trPr>
        <w:tc>
          <w:tcPr>
            <w:tcW w:w="296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3. Management and administration of an institution’s research enterprise</w:t>
            </w:r>
          </w:p>
        </w:tc>
        <w:tc>
          <w:tcPr>
            <w:tcW w:w="22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Increase the volume of grants and awards applications processed by upgrading the institution’s electronic information system.</w:t>
            </w:r>
          </w:p>
        </w:tc>
        <w:tc>
          <w:tcPr>
            <w:tcW w:w="2260" w:type="dxa"/>
            <w:hideMark/>
          </w:tcPr>
          <w:p w:rsidR="00EF75BD" w:rsidRPr="00EF75BD" w:rsidRDefault="00EF75BD" w:rsidP="00B35A7E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grants and awards a</w:t>
            </w:r>
            <w:r w:rsidR="00B35A7E">
              <w:rPr>
                <w:rFonts w:ascii="Calibri" w:eastAsia="Times New Roman" w:hAnsi="Calibri" w:cs="Times New Roman"/>
                <w:color w:val="000000"/>
                <w:lang w:eastAsia="en-CA"/>
              </w:rPr>
              <w:t>pplications processed in FY 2016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-1</w:t>
            </w:r>
            <w:r w:rsidR="00B35A7E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  <w:tc>
          <w:tcPr>
            <w:tcW w:w="2300" w:type="dxa"/>
            <w:hideMark/>
          </w:tcPr>
          <w:p w:rsidR="00EF75BD" w:rsidRPr="00EF75BD" w:rsidRDefault="006F01E1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Full launch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Proce</w:t>
            </w:r>
            <w:r w:rsidR="00EF75BD"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ssPathways</w:t>
            </w:r>
            <w:proofErr w:type="spellEnd"/>
            <w:r w:rsidR="00EF75BD"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ROMEO research administration system.</w:t>
            </w:r>
          </w:p>
        </w:tc>
        <w:tc>
          <w:tcPr>
            <w:tcW w:w="3040" w:type="dxa"/>
            <w:hideMark/>
          </w:tcPr>
          <w:p w:rsidR="00EF75BD" w:rsidRPr="00EF75BD" w:rsidRDefault="00EF75BD" w:rsidP="00B35A7E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grants and awards applications processed in FY 201</w:t>
            </w:r>
            <w:r w:rsidR="00B35A7E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-1</w:t>
            </w:r>
            <w:r w:rsidR="00B35A7E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as compared to 201</w:t>
            </w:r>
            <w:r w:rsidR="00B35A7E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-1</w:t>
            </w:r>
            <w:r w:rsidR="00B35A7E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, resulting in a 5% increase.</w:t>
            </w:r>
          </w:p>
        </w:tc>
      </w:tr>
      <w:tr w:rsidR="00EF75BD" w:rsidRPr="00EF75BD" w:rsidTr="006F01E1">
        <w:trPr>
          <w:trHeight w:val="1728"/>
        </w:trPr>
        <w:tc>
          <w:tcPr>
            <w:tcW w:w="2960" w:type="dxa"/>
            <w:noWrap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4. Regulatory Requirements</w:t>
            </w:r>
          </w:p>
        </w:tc>
        <w:tc>
          <w:tcPr>
            <w:tcW w:w="22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Increase th</w:t>
            </w:r>
            <w:r w:rsidR="00532321">
              <w:rPr>
                <w:rFonts w:ascii="Calibri" w:eastAsia="Times New Roman" w:hAnsi="Calibri" w:cs="Times New Roman"/>
                <w:color w:val="000000"/>
                <w:lang w:eastAsia="en-CA"/>
              </w:rPr>
              <w:t>e knowledge and awareness of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members of the Animal Care Committee</w:t>
            </w:r>
            <w:r w:rsidR="0053232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and the Research Ethics Board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  <w:tc>
          <w:tcPr>
            <w:tcW w:w="2260" w:type="dxa"/>
            <w:hideMark/>
          </w:tcPr>
          <w:p w:rsidR="00EF75BD" w:rsidRPr="00EF75BD" w:rsidRDefault="00EF75BD" w:rsidP="00532321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members receiving continued education.</w:t>
            </w:r>
          </w:p>
        </w:tc>
        <w:tc>
          <w:tcPr>
            <w:tcW w:w="23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Research Support funds used for registration, travel and </w:t>
            </w:r>
            <w:r w:rsidR="00532321"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accommodations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for attendance at workshop or conference.</w:t>
            </w:r>
          </w:p>
        </w:tc>
        <w:tc>
          <w:tcPr>
            <w:tcW w:w="304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Animal Care Committee </w:t>
            </w:r>
            <w:r w:rsidR="00532321">
              <w:rPr>
                <w:rFonts w:ascii="Calibri" w:eastAsia="Times New Roman" w:hAnsi="Calibri" w:cs="Times New Roman"/>
                <w:color w:val="000000"/>
                <w:lang w:eastAsia="en-CA"/>
              </w:rPr>
              <w:t>and Research Ethics Board members have</w:t>
            </w: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received at least 15 hours of continued education.</w:t>
            </w:r>
          </w:p>
        </w:tc>
      </w:tr>
      <w:tr w:rsidR="00EF75BD" w:rsidRPr="00EF75BD" w:rsidTr="006F01E1">
        <w:trPr>
          <w:trHeight w:val="1728"/>
        </w:trPr>
        <w:tc>
          <w:tcPr>
            <w:tcW w:w="2960" w:type="dxa"/>
            <w:noWrap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5. Intellectual Property</w:t>
            </w:r>
          </w:p>
        </w:tc>
        <w:tc>
          <w:tcPr>
            <w:tcW w:w="22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Facilitate the translation of research outcomes into commercial, economic and social benefits.</w:t>
            </w:r>
          </w:p>
        </w:tc>
        <w:tc>
          <w:tcPr>
            <w:tcW w:w="226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potential commercially viable technologies disclosed and new enterprises created.</w:t>
            </w:r>
          </w:p>
        </w:tc>
        <w:tc>
          <w:tcPr>
            <w:tcW w:w="230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Increase in commercialization activities by institution, faculty and students. </w:t>
            </w:r>
          </w:p>
        </w:tc>
        <w:tc>
          <w:tcPr>
            <w:tcW w:w="3040" w:type="dxa"/>
            <w:hideMark/>
          </w:tcPr>
          <w:p w:rsidR="00EF75BD" w:rsidRPr="00EF75BD" w:rsidRDefault="00EF75BD" w:rsidP="00EF75BD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F75BD">
              <w:rPr>
                <w:rFonts w:ascii="Calibri" w:eastAsia="Times New Roman" w:hAnsi="Calibri" w:cs="Times New Roman"/>
                <w:color w:val="000000"/>
                <w:lang w:eastAsia="en-CA"/>
              </w:rPr>
              <w:t>Increase in commercialization activities including number of invention disclosures, patents filed, licenses signed and entrepreneurship activities supported.</w:t>
            </w:r>
          </w:p>
        </w:tc>
      </w:tr>
    </w:tbl>
    <w:p w:rsidR="00F563E5" w:rsidRDefault="00F563E5"/>
    <w:sectPr w:rsidR="00F563E5" w:rsidSect="00EF75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D"/>
    <w:rsid w:val="000010B8"/>
    <w:rsid w:val="00002F2A"/>
    <w:rsid w:val="000036B1"/>
    <w:rsid w:val="00005539"/>
    <w:rsid w:val="0001058D"/>
    <w:rsid w:val="00013CA8"/>
    <w:rsid w:val="00014E2E"/>
    <w:rsid w:val="00017F89"/>
    <w:rsid w:val="00021329"/>
    <w:rsid w:val="000247CC"/>
    <w:rsid w:val="0002502F"/>
    <w:rsid w:val="00025B03"/>
    <w:rsid w:val="00026A32"/>
    <w:rsid w:val="00030EC4"/>
    <w:rsid w:val="00030F50"/>
    <w:rsid w:val="00031AF1"/>
    <w:rsid w:val="00034DB2"/>
    <w:rsid w:val="00035B67"/>
    <w:rsid w:val="00043A9F"/>
    <w:rsid w:val="00046C3F"/>
    <w:rsid w:val="0005042A"/>
    <w:rsid w:val="0005355C"/>
    <w:rsid w:val="00053EF6"/>
    <w:rsid w:val="0005747C"/>
    <w:rsid w:val="00062162"/>
    <w:rsid w:val="00063F90"/>
    <w:rsid w:val="00064A5E"/>
    <w:rsid w:val="000651FE"/>
    <w:rsid w:val="00070315"/>
    <w:rsid w:val="00072917"/>
    <w:rsid w:val="00072E4C"/>
    <w:rsid w:val="00082CFC"/>
    <w:rsid w:val="00085410"/>
    <w:rsid w:val="0009094B"/>
    <w:rsid w:val="000924DD"/>
    <w:rsid w:val="000937D7"/>
    <w:rsid w:val="00095212"/>
    <w:rsid w:val="00097ACB"/>
    <w:rsid w:val="000A1648"/>
    <w:rsid w:val="000A69BD"/>
    <w:rsid w:val="000B2003"/>
    <w:rsid w:val="000B4938"/>
    <w:rsid w:val="000C0E4A"/>
    <w:rsid w:val="000C7829"/>
    <w:rsid w:val="000D0769"/>
    <w:rsid w:val="000D23A4"/>
    <w:rsid w:val="000D24A3"/>
    <w:rsid w:val="000D570E"/>
    <w:rsid w:val="000E0028"/>
    <w:rsid w:val="000E1D28"/>
    <w:rsid w:val="000E2591"/>
    <w:rsid w:val="000E3A03"/>
    <w:rsid w:val="000E5304"/>
    <w:rsid w:val="000F0CCA"/>
    <w:rsid w:val="000F4824"/>
    <w:rsid w:val="000F68D5"/>
    <w:rsid w:val="00101252"/>
    <w:rsid w:val="00102826"/>
    <w:rsid w:val="00102A0D"/>
    <w:rsid w:val="00103E36"/>
    <w:rsid w:val="001055E2"/>
    <w:rsid w:val="001112CE"/>
    <w:rsid w:val="0011215C"/>
    <w:rsid w:val="00113C08"/>
    <w:rsid w:val="00117E81"/>
    <w:rsid w:val="00121E9D"/>
    <w:rsid w:val="001221E1"/>
    <w:rsid w:val="00122758"/>
    <w:rsid w:val="00122893"/>
    <w:rsid w:val="00124771"/>
    <w:rsid w:val="0013033D"/>
    <w:rsid w:val="00132865"/>
    <w:rsid w:val="00136682"/>
    <w:rsid w:val="00137EDC"/>
    <w:rsid w:val="00143763"/>
    <w:rsid w:val="00144B2D"/>
    <w:rsid w:val="001454DB"/>
    <w:rsid w:val="001466BD"/>
    <w:rsid w:val="00152450"/>
    <w:rsid w:val="00157385"/>
    <w:rsid w:val="00162820"/>
    <w:rsid w:val="00164119"/>
    <w:rsid w:val="00182EDE"/>
    <w:rsid w:val="00182EF2"/>
    <w:rsid w:val="00182F07"/>
    <w:rsid w:val="001856C0"/>
    <w:rsid w:val="00191A0C"/>
    <w:rsid w:val="0019641D"/>
    <w:rsid w:val="00197CDC"/>
    <w:rsid w:val="001A0625"/>
    <w:rsid w:val="001A4D95"/>
    <w:rsid w:val="001A553A"/>
    <w:rsid w:val="001B0792"/>
    <w:rsid w:val="001B7D18"/>
    <w:rsid w:val="001C0D8A"/>
    <w:rsid w:val="001C1053"/>
    <w:rsid w:val="001C2A78"/>
    <w:rsid w:val="001C36D3"/>
    <w:rsid w:val="001C74E2"/>
    <w:rsid w:val="001D26D7"/>
    <w:rsid w:val="001D43CD"/>
    <w:rsid w:val="001D58D7"/>
    <w:rsid w:val="001D6E07"/>
    <w:rsid w:val="001E081A"/>
    <w:rsid w:val="001E468C"/>
    <w:rsid w:val="001E7C5B"/>
    <w:rsid w:val="001F166E"/>
    <w:rsid w:val="001F2C7E"/>
    <w:rsid w:val="001F36D8"/>
    <w:rsid w:val="001F4DF1"/>
    <w:rsid w:val="00200B25"/>
    <w:rsid w:val="002013C4"/>
    <w:rsid w:val="0020351B"/>
    <w:rsid w:val="00204004"/>
    <w:rsid w:val="00206A9F"/>
    <w:rsid w:val="002151F0"/>
    <w:rsid w:val="00220DDD"/>
    <w:rsid w:val="0022100D"/>
    <w:rsid w:val="00222313"/>
    <w:rsid w:val="0022401E"/>
    <w:rsid w:val="002248A0"/>
    <w:rsid w:val="00230487"/>
    <w:rsid w:val="002313BB"/>
    <w:rsid w:val="00240367"/>
    <w:rsid w:val="002465F7"/>
    <w:rsid w:val="00246669"/>
    <w:rsid w:val="002536EC"/>
    <w:rsid w:val="00255364"/>
    <w:rsid w:val="00257AD0"/>
    <w:rsid w:val="00263702"/>
    <w:rsid w:val="00264B8F"/>
    <w:rsid w:val="00264BF1"/>
    <w:rsid w:val="00267FF7"/>
    <w:rsid w:val="00270C94"/>
    <w:rsid w:val="00271BE6"/>
    <w:rsid w:val="00272A43"/>
    <w:rsid w:val="00272EEF"/>
    <w:rsid w:val="0027444A"/>
    <w:rsid w:val="00274C94"/>
    <w:rsid w:val="002804F7"/>
    <w:rsid w:val="00286246"/>
    <w:rsid w:val="00286BB3"/>
    <w:rsid w:val="00294ADD"/>
    <w:rsid w:val="00295186"/>
    <w:rsid w:val="002A3508"/>
    <w:rsid w:val="002A5A26"/>
    <w:rsid w:val="002A7466"/>
    <w:rsid w:val="002A7F51"/>
    <w:rsid w:val="002B2F39"/>
    <w:rsid w:val="002B5D54"/>
    <w:rsid w:val="002B6F2D"/>
    <w:rsid w:val="002B767B"/>
    <w:rsid w:val="002C14C1"/>
    <w:rsid w:val="002C217C"/>
    <w:rsid w:val="002C2934"/>
    <w:rsid w:val="002C2EBB"/>
    <w:rsid w:val="002D2EC1"/>
    <w:rsid w:val="002D6D93"/>
    <w:rsid w:val="002D7744"/>
    <w:rsid w:val="002E3A32"/>
    <w:rsid w:val="002F0454"/>
    <w:rsid w:val="002F450B"/>
    <w:rsid w:val="002F6CA9"/>
    <w:rsid w:val="003029A3"/>
    <w:rsid w:val="0030318E"/>
    <w:rsid w:val="00307416"/>
    <w:rsid w:val="003160EE"/>
    <w:rsid w:val="00316E1D"/>
    <w:rsid w:val="00320CFB"/>
    <w:rsid w:val="00320F36"/>
    <w:rsid w:val="00326291"/>
    <w:rsid w:val="0033433E"/>
    <w:rsid w:val="00334B07"/>
    <w:rsid w:val="00341116"/>
    <w:rsid w:val="003415AC"/>
    <w:rsid w:val="003423E7"/>
    <w:rsid w:val="00342B96"/>
    <w:rsid w:val="0034326E"/>
    <w:rsid w:val="00344AD1"/>
    <w:rsid w:val="003454FA"/>
    <w:rsid w:val="00346B8D"/>
    <w:rsid w:val="00347E7B"/>
    <w:rsid w:val="0035000F"/>
    <w:rsid w:val="0035596F"/>
    <w:rsid w:val="00356739"/>
    <w:rsid w:val="003624F5"/>
    <w:rsid w:val="0036522B"/>
    <w:rsid w:val="00372B26"/>
    <w:rsid w:val="0037308F"/>
    <w:rsid w:val="00374ED5"/>
    <w:rsid w:val="0037534F"/>
    <w:rsid w:val="00376572"/>
    <w:rsid w:val="003802F4"/>
    <w:rsid w:val="003814D6"/>
    <w:rsid w:val="00383E60"/>
    <w:rsid w:val="003921C3"/>
    <w:rsid w:val="003934BE"/>
    <w:rsid w:val="003A1955"/>
    <w:rsid w:val="003A3909"/>
    <w:rsid w:val="003A5667"/>
    <w:rsid w:val="003A6797"/>
    <w:rsid w:val="003A685A"/>
    <w:rsid w:val="003A7259"/>
    <w:rsid w:val="003A72A2"/>
    <w:rsid w:val="003A7D85"/>
    <w:rsid w:val="003B2C73"/>
    <w:rsid w:val="003B36A2"/>
    <w:rsid w:val="003B5D49"/>
    <w:rsid w:val="003C4B03"/>
    <w:rsid w:val="003C7B66"/>
    <w:rsid w:val="003D1678"/>
    <w:rsid w:val="003D3002"/>
    <w:rsid w:val="003D3FC0"/>
    <w:rsid w:val="003D4470"/>
    <w:rsid w:val="003D7FF1"/>
    <w:rsid w:val="003E19C6"/>
    <w:rsid w:val="003E32B6"/>
    <w:rsid w:val="003E39EA"/>
    <w:rsid w:val="003E425D"/>
    <w:rsid w:val="003E50A3"/>
    <w:rsid w:val="003F08F9"/>
    <w:rsid w:val="003F115D"/>
    <w:rsid w:val="003F31C0"/>
    <w:rsid w:val="003F3B01"/>
    <w:rsid w:val="003F4DCD"/>
    <w:rsid w:val="003F58CB"/>
    <w:rsid w:val="00403BBB"/>
    <w:rsid w:val="00403D30"/>
    <w:rsid w:val="00407483"/>
    <w:rsid w:val="004122DF"/>
    <w:rsid w:val="00413EE0"/>
    <w:rsid w:val="0041543D"/>
    <w:rsid w:val="0041655E"/>
    <w:rsid w:val="004210AC"/>
    <w:rsid w:val="0042134F"/>
    <w:rsid w:val="00424307"/>
    <w:rsid w:val="00426A53"/>
    <w:rsid w:val="00427482"/>
    <w:rsid w:val="0043503A"/>
    <w:rsid w:val="004444B5"/>
    <w:rsid w:val="00452491"/>
    <w:rsid w:val="004526CD"/>
    <w:rsid w:val="00454A6A"/>
    <w:rsid w:val="004556DD"/>
    <w:rsid w:val="00457A47"/>
    <w:rsid w:val="00467257"/>
    <w:rsid w:val="00470356"/>
    <w:rsid w:val="00482876"/>
    <w:rsid w:val="0048434D"/>
    <w:rsid w:val="00486663"/>
    <w:rsid w:val="00491266"/>
    <w:rsid w:val="004A0C17"/>
    <w:rsid w:val="004A17BE"/>
    <w:rsid w:val="004A17D9"/>
    <w:rsid w:val="004B014D"/>
    <w:rsid w:val="004B34AD"/>
    <w:rsid w:val="004B362B"/>
    <w:rsid w:val="004B5AEA"/>
    <w:rsid w:val="004D26B7"/>
    <w:rsid w:val="004D4F2E"/>
    <w:rsid w:val="004E25C0"/>
    <w:rsid w:val="004E5D4E"/>
    <w:rsid w:val="004F0492"/>
    <w:rsid w:val="004F13E5"/>
    <w:rsid w:val="004F1740"/>
    <w:rsid w:val="004F43CB"/>
    <w:rsid w:val="004F44E5"/>
    <w:rsid w:val="00501D4D"/>
    <w:rsid w:val="00514262"/>
    <w:rsid w:val="00515026"/>
    <w:rsid w:val="00516A1F"/>
    <w:rsid w:val="005201C2"/>
    <w:rsid w:val="0052605B"/>
    <w:rsid w:val="00532321"/>
    <w:rsid w:val="00533049"/>
    <w:rsid w:val="00536195"/>
    <w:rsid w:val="00536CA3"/>
    <w:rsid w:val="00540493"/>
    <w:rsid w:val="0054372C"/>
    <w:rsid w:val="00555785"/>
    <w:rsid w:val="00557F28"/>
    <w:rsid w:val="00561959"/>
    <w:rsid w:val="00566A6C"/>
    <w:rsid w:val="00571364"/>
    <w:rsid w:val="0058555C"/>
    <w:rsid w:val="0058683F"/>
    <w:rsid w:val="00591275"/>
    <w:rsid w:val="0059323C"/>
    <w:rsid w:val="00593689"/>
    <w:rsid w:val="005945A8"/>
    <w:rsid w:val="00594C55"/>
    <w:rsid w:val="005A25E1"/>
    <w:rsid w:val="005A2CE1"/>
    <w:rsid w:val="005A6466"/>
    <w:rsid w:val="005A7113"/>
    <w:rsid w:val="005B0940"/>
    <w:rsid w:val="005B4465"/>
    <w:rsid w:val="005B6921"/>
    <w:rsid w:val="005C04AA"/>
    <w:rsid w:val="005C0B97"/>
    <w:rsid w:val="005C47C1"/>
    <w:rsid w:val="005D0041"/>
    <w:rsid w:val="005D0677"/>
    <w:rsid w:val="005D252E"/>
    <w:rsid w:val="005D3BDA"/>
    <w:rsid w:val="005E3DD7"/>
    <w:rsid w:val="005F0DF7"/>
    <w:rsid w:val="005F16F6"/>
    <w:rsid w:val="005F375E"/>
    <w:rsid w:val="005F46B1"/>
    <w:rsid w:val="005F4F21"/>
    <w:rsid w:val="005F69A9"/>
    <w:rsid w:val="00600C64"/>
    <w:rsid w:val="00603DDE"/>
    <w:rsid w:val="00603FBB"/>
    <w:rsid w:val="006052DA"/>
    <w:rsid w:val="00606529"/>
    <w:rsid w:val="00607815"/>
    <w:rsid w:val="00610B7A"/>
    <w:rsid w:val="00611235"/>
    <w:rsid w:val="006123DB"/>
    <w:rsid w:val="0061264E"/>
    <w:rsid w:val="00612E92"/>
    <w:rsid w:val="006142B4"/>
    <w:rsid w:val="00615064"/>
    <w:rsid w:val="00615170"/>
    <w:rsid w:val="00615A7C"/>
    <w:rsid w:val="0061623A"/>
    <w:rsid w:val="006164A7"/>
    <w:rsid w:val="00617391"/>
    <w:rsid w:val="00620104"/>
    <w:rsid w:val="00625309"/>
    <w:rsid w:val="00626B7E"/>
    <w:rsid w:val="006305B0"/>
    <w:rsid w:val="00630942"/>
    <w:rsid w:val="00631103"/>
    <w:rsid w:val="00634294"/>
    <w:rsid w:val="00635B89"/>
    <w:rsid w:val="006377F7"/>
    <w:rsid w:val="00641AA2"/>
    <w:rsid w:val="006425AD"/>
    <w:rsid w:val="00645CC5"/>
    <w:rsid w:val="006511EC"/>
    <w:rsid w:val="00654103"/>
    <w:rsid w:val="00656D79"/>
    <w:rsid w:val="006603A2"/>
    <w:rsid w:val="006615AB"/>
    <w:rsid w:val="006668BF"/>
    <w:rsid w:val="0066764B"/>
    <w:rsid w:val="00670335"/>
    <w:rsid w:val="00670AF1"/>
    <w:rsid w:val="00671CDB"/>
    <w:rsid w:val="00674EA4"/>
    <w:rsid w:val="00675C86"/>
    <w:rsid w:val="00675CBA"/>
    <w:rsid w:val="00676F32"/>
    <w:rsid w:val="00681490"/>
    <w:rsid w:val="006819AC"/>
    <w:rsid w:val="00684A22"/>
    <w:rsid w:val="00684C6E"/>
    <w:rsid w:val="00690266"/>
    <w:rsid w:val="006A0436"/>
    <w:rsid w:val="006A135D"/>
    <w:rsid w:val="006A2DC2"/>
    <w:rsid w:val="006A3435"/>
    <w:rsid w:val="006A3BA2"/>
    <w:rsid w:val="006A7F23"/>
    <w:rsid w:val="006B0DC9"/>
    <w:rsid w:val="006B0F9B"/>
    <w:rsid w:val="006B1429"/>
    <w:rsid w:val="006B1467"/>
    <w:rsid w:val="006B1B51"/>
    <w:rsid w:val="006B3FB2"/>
    <w:rsid w:val="006C2E04"/>
    <w:rsid w:val="006C3463"/>
    <w:rsid w:val="006D0D7A"/>
    <w:rsid w:val="006D3AC7"/>
    <w:rsid w:val="006E1635"/>
    <w:rsid w:val="006E431C"/>
    <w:rsid w:val="006E4F32"/>
    <w:rsid w:val="006E6913"/>
    <w:rsid w:val="006E7C05"/>
    <w:rsid w:val="006F01E1"/>
    <w:rsid w:val="006F20AC"/>
    <w:rsid w:val="00700077"/>
    <w:rsid w:val="0070010A"/>
    <w:rsid w:val="00701D6C"/>
    <w:rsid w:val="0070224C"/>
    <w:rsid w:val="00702BF9"/>
    <w:rsid w:val="00702ED9"/>
    <w:rsid w:val="0070317C"/>
    <w:rsid w:val="00710A95"/>
    <w:rsid w:val="00712315"/>
    <w:rsid w:val="00712CEE"/>
    <w:rsid w:val="00715997"/>
    <w:rsid w:val="0071708A"/>
    <w:rsid w:val="00717D8F"/>
    <w:rsid w:val="007204F5"/>
    <w:rsid w:val="0072074B"/>
    <w:rsid w:val="007213B5"/>
    <w:rsid w:val="00724903"/>
    <w:rsid w:val="0073410F"/>
    <w:rsid w:val="007360E4"/>
    <w:rsid w:val="00745D35"/>
    <w:rsid w:val="00750CCB"/>
    <w:rsid w:val="00756EEA"/>
    <w:rsid w:val="00764828"/>
    <w:rsid w:val="00766C28"/>
    <w:rsid w:val="00767706"/>
    <w:rsid w:val="00770435"/>
    <w:rsid w:val="00775120"/>
    <w:rsid w:val="00775577"/>
    <w:rsid w:val="00777522"/>
    <w:rsid w:val="00777A55"/>
    <w:rsid w:val="007817F8"/>
    <w:rsid w:val="007825F3"/>
    <w:rsid w:val="00782841"/>
    <w:rsid w:val="00783FE9"/>
    <w:rsid w:val="00784382"/>
    <w:rsid w:val="00790EF1"/>
    <w:rsid w:val="00792D85"/>
    <w:rsid w:val="00794393"/>
    <w:rsid w:val="00795170"/>
    <w:rsid w:val="007A1DB2"/>
    <w:rsid w:val="007A76EF"/>
    <w:rsid w:val="007B184C"/>
    <w:rsid w:val="007B3D32"/>
    <w:rsid w:val="007B5C50"/>
    <w:rsid w:val="007C0657"/>
    <w:rsid w:val="007C0AE9"/>
    <w:rsid w:val="007C1CF1"/>
    <w:rsid w:val="007C265E"/>
    <w:rsid w:val="007D64AB"/>
    <w:rsid w:val="007E11EE"/>
    <w:rsid w:val="007E3847"/>
    <w:rsid w:val="007E43BC"/>
    <w:rsid w:val="007F2586"/>
    <w:rsid w:val="007F262B"/>
    <w:rsid w:val="007F5D3C"/>
    <w:rsid w:val="007F62F1"/>
    <w:rsid w:val="007F6805"/>
    <w:rsid w:val="007F701D"/>
    <w:rsid w:val="008012D2"/>
    <w:rsid w:val="0080277E"/>
    <w:rsid w:val="00804D7D"/>
    <w:rsid w:val="00813775"/>
    <w:rsid w:val="00815BE6"/>
    <w:rsid w:val="008161D4"/>
    <w:rsid w:val="0081791E"/>
    <w:rsid w:val="008200E9"/>
    <w:rsid w:val="0082056D"/>
    <w:rsid w:val="00831178"/>
    <w:rsid w:val="00835A5F"/>
    <w:rsid w:val="00837365"/>
    <w:rsid w:val="00837405"/>
    <w:rsid w:val="0084104A"/>
    <w:rsid w:val="008410FF"/>
    <w:rsid w:val="00843971"/>
    <w:rsid w:val="0084555C"/>
    <w:rsid w:val="0084693E"/>
    <w:rsid w:val="008506E6"/>
    <w:rsid w:val="008507A5"/>
    <w:rsid w:val="0085205C"/>
    <w:rsid w:val="00852332"/>
    <w:rsid w:val="008529D5"/>
    <w:rsid w:val="00853D72"/>
    <w:rsid w:val="00854571"/>
    <w:rsid w:val="00864C37"/>
    <w:rsid w:val="00866222"/>
    <w:rsid w:val="00867780"/>
    <w:rsid w:val="008704C1"/>
    <w:rsid w:val="00871AAC"/>
    <w:rsid w:val="008727D0"/>
    <w:rsid w:val="00873022"/>
    <w:rsid w:val="00875A2B"/>
    <w:rsid w:val="008830F3"/>
    <w:rsid w:val="008851DE"/>
    <w:rsid w:val="008940D9"/>
    <w:rsid w:val="008A0BF1"/>
    <w:rsid w:val="008A3401"/>
    <w:rsid w:val="008A41E9"/>
    <w:rsid w:val="008A6917"/>
    <w:rsid w:val="008A73CF"/>
    <w:rsid w:val="008B27AE"/>
    <w:rsid w:val="008C0779"/>
    <w:rsid w:val="008C08AF"/>
    <w:rsid w:val="008C5BE6"/>
    <w:rsid w:val="008D1659"/>
    <w:rsid w:val="008D598C"/>
    <w:rsid w:val="008D694B"/>
    <w:rsid w:val="008E0627"/>
    <w:rsid w:val="008E2C14"/>
    <w:rsid w:val="008E3737"/>
    <w:rsid w:val="008E718B"/>
    <w:rsid w:val="008F08FB"/>
    <w:rsid w:val="008F338B"/>
    <w:rsid w:val="008F38F9"/>
    <w:rsid w:val="008F4961"/>
    <w:rsid w:val="008F5123"/>
    <w:rsid w:val="008F609A"/>
    <w:rsid w:val="008F7B0C"/>
    <w:rsid w:val="009006D3"/>
    <w:rsid w:val="009009B2"/>
    <w:rsid w:val="0090112E"/>
    <w:rsid w:val="00901D18"/>
    <w:rsid w:val="0090390C"/>
    <w:rsid w:val="00906D19"/>
    <w:rsid w:val="00911FA4"/>
    <w:rsid w:val="009153BF"/>
    <w:rsid w:val="009233B7"/>
    <w:rsid w:val="00924C06"/>
    <w:rsid w:val="009255D3"/>
    <w:rsid w:val="0093005B"/>
    <w:rsid w:val="00932B56"/>
    <w:rsid w:val="00934550"/>
    <w:rsid w:val="00936011"/>
    <w:rsid w:val="00945F8F"/>
    <w:rsid w:val="00946D7D"/>
    <w:rsid w:val="00947819"/>
    <w:rsid w:val="0095031F"/>
    <w:rsid w:val="00951A05"/>
    <w:rsid w:val="00951F52"/>
    <w:rsid w:val="00960B6B"/>
    <w:rsid w:val="00962204"/>
    <w:rsid w:val="009737A2"/>
    <w:rsid w:val="00977DC0"/>
    <w:rsid w:val="00982B91"/>
    <w:rsid w:val="00991AC8"/>
    <w:rsid w:val="009A27EF"/>
    <w:rsid w:val="009A4017"/>
    <w:rsid w:val="009A7AEC"/>
    <w:rsid w:val="009B036A"/>
    <w:rsid w:val="009B047F"/>
    <w:rsid w:val="009B101D"/>
    <w:rsid w:val="009B3BB9"/>
    <w:rsid w:val="009B4842"/>
    <w:rsid w:val="009B4EB4"/>
    <w:rsid w:val="009B4ED4"/>
    <w:rsid w:val="009B6BBD"/>
    <w:rsid w:val="009C4C5A"/>
    <w:rsid w:val="009C62DC"/>
    <w:rsid w:val="009C6611"/>
    <w:rsid w:val="009D1FA9"/>
    <w:rsid w:val="009D4B20"/>
    <w:rsid w:val="009D62C4"/>
    <w:rsid w:val="009D7938"/>
    <w:rsid w:val="009D7BF8"/>
    <w:rsid w:val="009F2892"/>
    <w:rsid w:val="009F2D35"/>
    <w:rsid w:val="009F5AB7"/>
    <w:rsid w:val="00A02DF0"/>
    <w:rsid w:val="00A03A6B"/>
    <w:rsid w:val="00A0520F"/>
    <w:rsid w:val="00A0551F"/>
    <w:rsid w:val="00A05A9F"/>
    <w:rsid w:val="00A07B93"/>
    <w:rsid w:val="00A105D0"/>
    <w:rsid w:val="00A14719"/>
    <w:rsid w:val="00A16EC2"/>
    <w:rsid w:val="00A20C76"/>
    <w:rsid w:val="00A22717"/>
    <w:rsid w:val="00A2610D"/>
    <w:rsid w:val="00A33764"/>
    <w:rsid w:val="00A36FAE"/>
    <w:rsid w:val="00A3762D"/>
    <w:rsid w:val="00A43BDB"/>
    <w:rsid w:val="00A44C30"/>
    <w:rsid w:val="00A46FB5"/>
    <w:rsid w:val="00A516B2"/>
    <w:rsid w:val="00A550FD"/>
    <w:rsid w:val="00A55C7C"/>
    <w:rsid w:val="00A57124"/>
    <w:rsid w:val="00A60657"/>
    <w:rsid w:val="00A629C4"/>
    <w:rsid w:val="00A63A11"/>
    <w:rsid w:val="00A6584C"/>
    <w:rsid w:val="00A65B2D"/>
    <w:rsid w:val="00A704BC"/>
    <w:rsid w:val="00A74DF0"/>
    <w:rsid w:val="00A81118"/>
    <w:rsid w:val="00A82807"/>
    <w:rsid w:val="00A85050"/>
    <w:rsid w:val="00A87A8A"/>
    <w:rsid w:val="00A90FB0"/>
    <w:rsid w:val="00A96434"/>
    <w:rsid w:val="00AA4FEA"/>
    <w:rsid w:val="00AA740E"/>
    <w:rsid w:val="00AB0B03"/>
    <w:rsid w:val="00AB5295"/>
    <w:rsid w:val="00AC024D"/>
    <w:rsid w:val="00AC064A"/>
    <w:rsid w:val="00AC1D37"/>
    <w:rsid w:val="00AC2848"/>
    <w:rsid w:val="00AC33FD"/>
    <w:rsid w:val="00AC3640"/>
    <w:rsid w:val="00AC45A3"/>
    <w:rsid w:val="00AC7404"/>
    <w:rsid w:val="00AC7847"/>
    <w:rsid w:val="00AD06BF"/>
    <w:rsid w:val="00AD08ED"/>
    <w:rsid w:val="00AD3923"/>
    <w:rsid w:val="00AD3ABC"/>
    <w:rsid w:val="00AD4135"/>
    <w:rsid w:val="00AD537A"/>
    <w:rsid w:val="00AD585E"/>
    <w:rsid w:val="00AD659C"/>
    <w:rsid w:val="00AE0716"/>
    <w:rsid w:val="00AE0E06"/>
    <w:rsid w:val="00AE238D"/>
    <w:rsid w:val="00AE7B6A"/>
    <w:rsid w:val="00AF6405"/>
    <w:rsid w:val="00AF7AD4"/>
    <w:rsid w:val="00B00D54"/>
    <w:rsid w:val="00B03425"/>
    <w:rsid w:val="00B03560"/>
    <w:rsid w:val="00B042FD"/>
    <w:rsid w:val="00B04690"/>
    <w:rsid w:val="00B0522A"/>
    <w:rsid w:val="00B0662D"/>
    <w:rsid w:val="00B13145"/>
    <w:rsid w:val="00B229E1"/>
    <w:rsid w:val="00B22A69"/>
    <w:rsid w:val="00B232B5"/>
    <w:rsid w:val="00B2646E"/>
    <w:rsid w:val="00B33E13"/>
    <w:rsid w:val="00B34DBB"/>
    <w:rsid w:val="00B35A7E"/>
    <w:rsid w:val="00B375AE"/>
    <w:rsid w:val="00B45E6E"/>
    <w:rsid w:val="00B51212"/>
    <w:rsid w:val="00B53157"/>
    <w:rsid w:val="00B53561"/>
    <w:rsid w:val="00B55045"/>
    <w:rsid w:val="00B574A2"/>
    <w:rsid w:val="00B6017E"/>
    <w:rsid w:val="00B6192A"/>
    <w:rsid w:val="00B63EA2"/>
    <w:rsid w:val="00B66B57"/>
    <w:rsid w:val="00B718D7"/>
    <w:rsid w:val="00B75975"/>
    <w:rsid w:val="00B81055"/>
    <w:rsid w:val="00B8107D"/>
    <w:rsid w:val="00B83C20"/>
    <w:rsid w:val="00B846F7"/>
    <w:rsid w:val="00B8613E"/>
    <w:rsid w:val="00B868A7"/>
    <w:rsid w:val="00B9486A"/>
    <w:rsid w:val="00B97C26"/>
    <w:rsid w:val="00BA1CB9"/>
    <w:rsid w:val="00BA5547"/>
    <w:rsid w:val="00BA6A16"/>
    <w:rsid w:val="00BB1190"/>
    <w:rsid w:val="00BB2740"/>
    <w:rsid w:val="00BB3AB7"/>
    <w:rsid w:val="00BB43DF"/>
    <w:rsid w:val="00BB7075"/>
    <w:rsid w:val="00BC657E"/>
    <w:rsid w:val="00BD04FC"/>
    <w:rsid w:val="00BD6C55"/>
    <w:rsid w:val="00BE0DFC"/>
    <w:rsid w:val="00BE3E79"/>
    <w:rsid w:val="00BE63EF"/>
    <w:rsid w:val="00BF0584"/>
    <w:rsid w:val="00BF259D"/>
    <w:rsid w:val="00BF6383"/>
    <w:rsid w:val="00C05CDB"/>
    <w:rsid w:val="00C061E4"/>
    <w:rsid w:val="00C10045"/>
    <w:rsid w:val="00C1335C"/>
    <w:rsid w:val="00C24829"/>
    <w:rsid w:val="00C2577B"/>
    <w:rsid w:val="00C27213"/>
    <w:rsid w:val="00C31F81"/>
    <w:rsid w:val="00C32E5D"/>
    <w:rsid w:val="00C3587E"/>
    <w:rsid w:val="00C370D3"/>
    <w:rsid w:val="00C37BD2"/>
    <w:rsid w:val="00C43ADE"/>
    <w:rsid w:val="00C43ECD"/>
    <w:rsid w:val="00C44C33"/>
    <w:rsid w:val="00C51C31"/>
    <w:rsid w:val="00C55462"/>
    <w:rsid w:val="00C60CBF"/>
    <w:rsid w:val="00C617D6"/>
    <w:rsid w:val="00C6202A"/>
    <w:rsid w:val="00C6519A"/>
    <w:rsid w:val="00C70B70"/>
    <w:rsid w:val="00C72839"/>
    <w:rsid w:val="00C74DF4"/>
    <w:rsid w:val="00C7509D"/>
    <w:rsid w:val="00C75F2B"/>
    <w:rsid w:val="00C77036"/>
    <w:rsid w:val="00C7749E"/>
    <w:rsid w:val="00C82EE6"/>
    <w:rsid w:val="00C91300"/>
    <w:rsid w:val="00C917E0"/>
    <w:rsid w:val="00C92295"/>
    <w:rsid w:val="00C92F7C"/>
    <w:rsid w:val="00C962CB"/>
    <w:rsid w:val="00CA5576"/>
    <w:rsid w:val="00CA5E19"/>
    <w:rsid w:val="00CB0615"/>
    <w:rsid w:val="00CB2DE7"/>
    <w:rsid w:val="00CB3945"/>
    <w:rsid w:val="00CB4BEB"/>
    <w:rsid w:val="00CC077F"/>
    <w:rsid w:val="00CC1244"/>
    <w:rsid w:val="00CC3A4D"/>
    <w:rsid w:val="00CC4858"/>
    <w:rsid w:val="00CC5B59"/>
    <w:rsid w:val="00CD0147"/>
    <w:rsid w:val="00CD0C16"/>
    <w:rsid w:val="00CE0AFB"/>
    <w:rsid w:val="00CE62B4"/>
    <w:rsid w:val="00CE6A9C"/>
    <w:rsid w:val="00CF1054"/>
    <w:rsid w:val="00CF2F92"/>
    <w:rsid w:val="00CF4396"/>
    <w:rsid w:val="00CF45C8"/>
    <w:rsid w:val="00CF5DCC"/>
    <w:rsid w:val="00D10933"/>
    <w:rsid w:val="00D124F6"/>
    <w:rsid w:val="00D12A8C"/>
    <w:rsid w:val="00D15825"/>
    <w:rsid w:val="00D15F3E"/>
    <w:rsid w:val="00D25E29"/>
    <w:rsid w:val="00D26865"/>
    <w:rsid w:val="00D343BA"/>
    <w:rsid w:val="00D41753"/>
    <w:rsid w:val="00D44DCA"/>
    <w:rsid w:val="00D50CB3"/>
    <w:rsid w:val="00D7660F"/>
    <w:rsid w:val="00D76BCB"/>
    <w:rsid w:val="00D85B58"/>
    <w:rsid w:val="00D87ED2"/>
    <w:rsid w:val="00D971C9"/>
    <w:rsid w:val="00DA0BB0"/>
    <w:rsid w:val="00DA2B00"/>
    <w:rsid w:val="00DA4F3E"/>
    <w:rsid w:val="00DA5FCA"/>
    <w:rsid w:val="00DA66B3"/>
    <w:rsid w:val="00DA6E8B"/>
    <w:rsid w:val="00DA7D31"/>
    <w:rsid w:val="00DB5973"/>
    <w:rsid w:val="00DB722C"/>
    <w:rsid w:val="00DC1718"/>
    <w:rsid w:val="00DC456B"/>
    <w:rsid w:val="00DC49FD"/>
    <w:rsid w:val="00DC4F17"/>
    <w:rsid w:val="00DD04F6"/>
    <w:rsid w:val="00DD1914"/>
    <w:rsid w:val="00DD22A5"/>
    <w:rsid w:val="00DE05BC"/>
    <w:rsid w:val="00DE1023"/>
    <w:rsid w:val="00DE1A64"/>
    <w:rsid w:val="00DE1E42"/>
    <w:rsid w:val="00DE398C"/>
    <w:rsid w:val="00DE57A7"/>
    <w:rsid w:val="00DE5F72"/>
    <w:rsid w:val="00DE7593"/>
    <w:rsid w:val="00DF0BDE"/>
    <w:rsid w:val="00DF1125"/>
    <w:rsid w:val="00DF6D0F"/>
    <w:rsid w:val="00E01753"/>
    <w:rsid w:val="00E03139"/>
    <w:rsid w:val="00E1183F"/>
    <w:rsid w:val="00E1317C"/>
    <w:rsid w:val="00E17600"/>
    <w:rsid w:val="00E21555"/>
    <w:rsid w:val="00E2165A"/>
    <w:rsid w:val="00E22358"/>
    <w:rsid w:val="00E230D0"/>
    <w:rsid w:val="00E25401"/>
    <w:rsid w:val="00E25885"/>
    <w:rsid w:val="00E26EAE"/>
    <w:rsid w:val="00E30B6B"/>
    <w:rsid w:val="00E321E8"/>
    <w:rsid w:val="00E4032B"/>
    <w:rsid w:val="00E41302"/>
    <w:rsid w:val="00E43318"/>
    <w:rsid w:val="00E437F1"/>
    <w:rsid w:val="00E47EE2"/>
    <w:rsid w:val="00E51F3F"/>
    <w:rsid w:val="00E57A23"/>
    <w:rsid w:val="00E57B4B"/>
    <w:rsid w:val="00E57EBA"/>
    <w:rsid w:val="00E604D1"/>
    <w:rsid w:val="00E610C0"/>
    <w:rsid w:val="00E63729"/>
    <w:rsid w:val="00E703C6"/>
    <w:rsid w:val="00E71085"/>
    <w:rsid w:val="00E746D8"/>
    <w:rsid w:val="00E766F7"/>
    <w:rsid w:val="00E76965"/>
    <w:rsid w:val="00E77CA0"/>
    <w:rsid w:val="00E809CA"/>
    <w:rsid w:val="00E92777"/>
    <w:rsid w:val="00E97C5C"/>
    <w:rsid w:val="00EA1F3B"/>
    <w:rsid w:val="00EA7C21"/>
    <w:rsid w:val="00EB3835"/>
    <w:rsid w:val="00EB7955"/>
    <w:rsid w:val="00EC0934"/>
    <w:rsid w:val="00ED1516"/>
    <w:rsid w:val="00ED34E0"/>
    <w:rsid w:val="00ED7D80"/>
    <w:rsid w:val="00EE21D8"/>
    <w:rsid w:val="00EE3439"/>
    <w:rsid w:val="00EE4666"/>
    <w:rsid w:val="00EE61BD"/>
    <w:rsid w:val="00EE6292"/>
    <w:rsid w:val="00EF1858"/>
    <w:rsid w:val="00EF4035"/>
    <w:rsid w:val="00EF5FCF"/>
    <w:rsid w:val="00EF697C"/>
    <w:rsid w:val="00EF75BD"/>
    <w:rsid w:val="00F038C3"/>
    <w:rsid w:val="00F14374"/>
    <w:rsid w:val="00F14BC6"/>
    <w:rsid w:val="00F16657"/>
    <w:rsid w:val="00F17F0D"/>
    <w:rsid w:val="00F23AB9"/>
    <w:rsid w:val="00F2486A"/>
    <w:rsid w:val="00F276F0"/>
    <w:rsid w:val="00F31411"/>
    <w:rsid w:val="00F346A9"/>
    <w:rsid w:val="00F42232"/>
    <w:rsid w:val="00F447E6"/>
    <w:rsid w:val="00F46586"/>
    <w:rsid w:val="00F563E5"/>
    <w:rsid w:val="00F614A3"/>
    <w:rsid w:val="00F61572"/>
    <w:rsid w:val="00F6276D"/>
    <w:rsid w:val="00F62955"/>
    <w:rsid w:val="00F6512B"/>
    <w:rsid w:val="00F66E7D"/>
    <w:rsid w:val="00F74276"/>
    <w:rsid w:val="00F76C41"/>
    <w:rsid w:val="00F81E96"/>
    <w:rsid w:val="00F90B2A"/>
    <w:rsid w:val="00F95F8F"/>
    <w:rsid w:val="00F9744F"/>
    <w:rsid w:val="00FB0799"/>
    <w:rsid w:val="00FB1F3E"/>
    <w:rsid w:val="00FC1238"/>
    <w:rsid w:val="00FC1877"/>
    <w:rsid w:val="00FC2BFA"/>
    <w:rsid w:val="00FC3551"/>
    <w:rsid w:val="00FD25C0"/>
    <w:rsid w:val="00FD2EFE"/>
    <w:rsid w:val="00FD6448"/>
    <w:rsid w:val="00FE2E5B"/>
    <w:rsid w:val="00FE4788"/>
    <w:rsid w:val="00FF19BE"/>
    <w:rsid w:val="00FF2DF0"/>
    <w:rsid w:val="00FF425E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90EE-4C53-4C0E-A0E1-8825EB1E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darchambault</dc:creator>
  <cp:keywords/>
  <dc:description/>
  <cp:lastModifiedBy>darchambault</cp:lastModifiedBy>
  <cp:revision>2</cp:revision>
  <cp:lastPrinted>2016-05-24T15:28:00Z</cp:lastPrinted>
  <dcterms:created xsi:type="dcterms:W3CDTF">2016-05-24T15:28:00Z</dcterms:created>
  <dcterms:modified xsi:type="dcterms:W3CDTF">2016-05-24T15:28:00Z</dcterms:modified>
</cp:coreProperties>
</file>